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D5" w:rsidRPr="008C16D5" w:rsidRDefault="008C16D5" w:rsidP="008C16D5">
      <w:pPr>
        <w:spacing w:after="225" w:line="240" w:lineRule="auto"/>
        <w:outlineLvl w:val="0"/>
        <w:rPr>
          <w:rFonts w:ascii="Arial" w:eastAsia="Times New Roman" w:hAnsi="Arial" w:cs="Arial"/>
          <w:color w:val="505559"/>
          <w:spacing w:val="8"/>
          <w:kern w:val="36"/>
          <w:sz w:val="38"/>
          <w:szCs w:val="38"/>
          <w:lang w:eastAsia="ru-RU"/>
        </w:rPr>
      </w:pPr>
      <w:r w:rsidRPr="008C16D5">
        <w:rPr>
          <w:rFonts w:ascii="Arial" w:eastAsia="Times New Roman" w:hAnsi="Arial" w:cs="Arial"/>
          <w:color w:val="505559"/>
          <w:spacing w:val="8"/>
          <w:kern w:val="36"/>
          <w:sz w:val="38"/>
          <w:szCs w:val="38"/>
          <w:lang w:eastAsia="ru-RU"/>
        </w:rPr>
        <w:t>Правила пользования огнетушителем</w:t>
      </w:r>
      <w:r>
        <w:rPr>
          <w:rFonts w:ascii="Arial" w:eastAsia="Times New Roman" w:hAnsi="Arial" w:cs="Arial"/>
          <w:color w:val="505559"/>
          <w:spacing w:val="8"/>
          <w:kern w:val="36"/>
          <w:sz w:val="38"/>
          <w:szCs w:val="38"/>
          <w:lang w:eastAsia="ru-RU"/>
        </w:rPr>
        <w:t>.</w:t>
      </w:r>
      <w:bookmarkStart w:id="0" w:name="_GoBack"/>
      <w:bookmarkEnd w:id="0"/>
    </w:p>
    <w:p w:rsidR="008C16D5" w:rsidRPr="008C16D5" w:rsidRDefault="008C16D5" w:rsidP="008C16D5">
      <w:pPr>
        <w:spacing w:after="15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noProof/>
          <w:color w:val="DD0000"/>
          <w:sz w:val="21"/>
          <w:szCs w:val="21"/>
          <w:lang w:eastAsia="ru-RU"/>
        </w:rPr>
        <w:drawing>
          <wp:inline distT="0" distB="0" distL="0" distR="0" wp14:anchorId="279E1140" wp14:editId="2EFD9C47">
            <wp:extent cx="5676900" cy="2401329"/>
            <wp:effectExtent l="0" t="0" r="0" b="0"/>
            <wp:docPr id="1" name="Рисунок 1" descr="http://www.murman01.ru/wp-content/uploads/2019/01/c6187483fb1e39581cb93e591d5505b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rman01.ru/wp-content/uploads/2019/01/c6187483fb1e39581cb93e591d5505b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76" cy="24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Огнетушитель</w:t>
      </w: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–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Приобретите огнетушитель, которым Вы сможете потушить пожар в момент его возникновения.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Огнетушитель должен быть такого веса, чтобы члены семьи могли им воспользоваться.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Огнетушители разделяются на следующие типы:</w:t>
      </w:r>
    </w:p>
    <w:p w:rsidR="008C16D5" w:rsidRPr="008C16D5" w:rsidRDefault="008C16D5" w:rsidP="008C1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Пенные.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 </w:t>
      </w:r>
    </w:p>
    <w:p w:rsidR="008C16D5" w:rsidRPr="008C16D5" w:rsidRDefault="008C16D5" w:rsidP="008C16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Порошковые.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8C16D5" w:rsidRPr="008C16D5" w:rsidRDefault="008C16D5" w:rsidP="008C16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Углекислотные.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В зависимости от характера огнетушителя разнится и его применение. Неправильное использование огнетушителя может вызвать </w:t>
      </w:r>
      <w:proofErr w:type="spell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травмирование</w:t>
      </w:r>
      <w:proofErr w:type="spell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Порядок применения порошковых огнетушителей: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в первую очередь нужно ознакомиться с инструкцией, нарисованной на огнетушителе (желательно при покупке огнетушителя ознакомиться и иметь представление);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огнетушитель всегда должен находиться в одном и том же месте, чтобы в любой момент можно было им воспользоваться;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Если произошло возгорание необходимо провести следующие действия: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lastRenderedPageBreak/>
        <w:t>–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-сорвать пломбу на огнетушителе, имеющуюся на запорно-пусковом устройстве;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-выдернуть чеку;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-направить насадку шланга на очаг возгорания;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-нажать курок (рычаг) на огнетушителе;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-подождать 3–5 с для приведения огнетушителя в готовность;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-при выходе огнетушащего вещества тушить возгорание.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При эксплуатации порошкового огнетушителя запрещается: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-допускать случаи падения огнетушителя и нанесения по нему ударов;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-использовать огнетушитель при появлении вмятин, вздутий или трещин на корпусе, </w:t>
      </w:r>
      <w:proofErr w:type="spell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запорнопусковом</w:t>
      </w:r>
      <w:proofErr w:type="spell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устройстве, а также в случае нарушения герметичности соединений узлов;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-при тушении возгорания одновременно несколькими огнетушителями направлять струи огнетушащего вещества навстречу друг другу.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Порядок применения углекислотных огнетушителей: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приблизиться с огнетушителем к очагу пожара (возгорания) на расстояние 2 – 3 метра;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направить раструб на огонь;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снять пломбу и выдернуть предохранительную чеку;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нажать на клавишу рукоятки ил открыть запорное устройство до упора в зависимости от модификации огнетушителя и завода-изготовителя;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по окончании тушения пожара (огня) отпустить рычаг (закрыть вентиль).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ВАЖНО:</w:t>
      </w: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Требования безопасности при эксплуатации огнетушителей: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Запрещается: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– эксплуатация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неисправности индикатора давления (для </w:t>
      </w:r>
      <w:proofErr w:type="spell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закачных</w:t>
      </w:r>
      <w:proofErr w:type="spell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огнетушителей);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наносить удары по огнетушителю;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разбирать и перезаряжать огнетушители лицам, не имеющих право на проведение таких работ;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 бросать огнетушители в огонь во время применения по назначению и ударять ими о землю для приведения его в действие;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lastRenderedPageBreak/>
        <w:t>– направлять насадку огнетушителя (гибкий шланг, сопло или раструб) во время его эксплуатации в сторону людей;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– использовать огнетушители </w:t>
      </w:r>
      <w:proofErr w:type="gram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для нужд</w:t>
      </w:r>
      <w:proofErr w:type="gram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связанных с тушением пожара (очага возгорания).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Во время тушения углекислотными или порошковыми огнетушителями электрооборудования, находящегося под напряжением до 1000 </w:t>
      </w:r>
      <w:proofErr w:type="gram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</w:t>
      </w:r>
      <w:proofErr w:type="gram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Запрещается использование водяных и водо-пенных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– в помещении резко снижается концентрация кислорода в воздухе.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При незначительных очагах огня </w:t>
      </w:r>
      <w:proofErr w:type="spellStart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газо</w:t>
      </w:r>
      <w:proofErr w:type="spellEnd"/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–порошковую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b/>
          <w:bCs/>
          <w:color w:val="515151"/>
          <w:sz w:val="21"/>
          <w:szCs w:val="21"/>
          <w:lang w:eastAsia="ru-RU"/>
        </w:rPr>
        <w:t>Помните:</w:t>
      </w: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время беспрерывной работы огнетушителя ОП – 2(з) – составляет 8 секунд, ОП – 6(з) – 13 секунд, ОП – 9(з) – 14 секунд.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 </w:t>
      </w:r>
    </w:p>
    <w:p w:rsidR="008C16D5" w:rsidRPr="008C16D5" w:rsidRDefault="008C16D5" w:rsidP="008C16D5">
      <w:pPr>
        <w:spacing w:after="150" w:line="240" w:lineRule="auto"/>
        <w:jc w:val="both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C16D5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1B03F9" w:rsidRDefault="001B03F9"/>
    <w:sectPr w:rsidR="001B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89"/>
    <w:multiLevelType w:val="multilevel"/>
    <w:tmpl w:val="883CD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18DD"/>
    <w:multiLevelType w:val="multilevel"/>
    <w:tmpl w:val="FE688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35880"/>
    <w:multiLevelType w:val="multilevel"/>
    <w:tmpl w:val="005E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5"/>
    <w:rsid w:val="001B03F9"/>
    <w:rsid w:val="008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43FD"/>
  <w15:chartTrackingRefBased/>
  <w15:docId w15:val="{14A5A537-9241-4AF8-8CCE-979847AE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urman01.ru/wp-content/uploads/2019/01/c6187483fb1e39581cb93e591d5505b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2021-01-27T11:28:00Z</dcterms:created>
  <dcterms:modified xsi:type="dcterms:W3CDTF">2021-01-27T11:29:00Z</dcterms:modified>
</cp:coreProperties>
</file>